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3B" w:rsidRPr="00F640CF" w:rsidRDefault="00F640CF" w:rsidP="00F640CF">
      <w:pPr>
        <w:rPr>
          <w:rFonts w:ascii="Times New Roman" w:hAnsi="Times New Roman" w:cs="Times New Roman"/>
          <w:b/>
          <w:sz w:val="28"/>
          <w:szCs w:val="28"/>
        </w:rPr>
      </w:pPr>
      <w:r w:rsidRPr="007B4A7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8240" behindDoc="1" locked="0" layoutInCell="1" allowOverlap="1" wp14:anchorId="7AAC42E4" wp14:editId="3D8F2614">
                <wp:simplePos x="0" y="0"/>
                <wp:positionH relativeFrom="margin">
                  <wp:posOffset>1019810</wp:posOffset>
                </wp:positionH>
                <wp:positionV relativeFrom="margin">
                  <wp:posOffset>739140</wp:posOffset>
                </wp:positionV>
                <wp:extent cx="5438775" cy="1743075"/>
                <wp:effectExtent l="0" t="0" r="9525" b="952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775" cy="1743075"/>
                          <a:chOff x="-5850" y="-74305"/>
                          <a:chExt cx="2152753" cy="2132005"/>
                        </a:xfrm>
                        <a:solidFill>
                          <a:schemeClr val="accent2">
                            <a:lumMod val="50000"/>
                          </a:schemeClr>
                        </a:solidFill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-5850" y="-74305"/>
                            <a:ext cx="2148906" cy="22859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633243"/>
                            <a:ext cx="2146903" cy="142445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29F7" w:rsidRDefault="002E0A24" w:rsidP="000429F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6D3EE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2-Year Proje</w:t>
                              </w:r>
                              <w:r w:rsidR="00D935FB" w:rsidRPr="006D3EE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cted (20</w:t>
                              </w:r>
                              <w:r w:rsidR="006D3EE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18</w:t>
                              </w:r>
                              <w:r w:rsidR="00D935FB" w:rsidRPr="006D3EE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-20</w:t>
                              </w:r>
                              <w:r w:rsidR="006D3EE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D935FB" w:rsidRPr="006D3EE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) Growth Rate:  </w:t>
                              </w:r>
                              <w:r w:rsidR="006E7089" w:rsidRPr="006D3EE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3369C7" w:rsidRPr="006D3EE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9E714E" w:rsidRPr="006D3EE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75</w:t>
                              </w:r>
                              <w:r w:rsidRPr="006D3EE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%</w:t>
                              </w:r>
                              <w:r w:rsidR="000429F7" w:rsidRPr="006D3EE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Biggest Gain:  </w:t>
                              </w:r>
                              <w:r w:rsidR="001C7C13" w:rsidRPr="006D3EE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Nursing Assistants (31-1014)</w:t>
                              </w:r>
                              <w:r w:rsidR="000429F7" w:rsidRPr="006D3EE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73BB3" w:rsidRPr="006D3EE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–</w:t>
                              </w:r>
                              <w:r w:rsidR="000429F7" w:rsidRPr="006D3EE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D3EE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502</w:t>
                              </w:r>
                              <w:r w:rsidR="000429F7" w:rsidRPr="006D3EE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jobs</w:t>
                              </w:r>
                              <w:r w:rsidR="000429F7" w:rsidRPr="006D3EE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Fastest Gain:  </w:t>
                              </w:r>
                              <w:r w:rsidR="006D3EE7" w:rsidRPr="006D3EE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Physical Therapist Aides </w:t>
                              </w:r>
                              <w:r w:rsidR="001C7C13" w:rsidRPr="006D3EE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(31-20</w:t>
                              </w:r>
                              <w:r w:rsidR="006D3EE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21</w:t>
                              </w:r>
                              <w:r w:rsidR="001C7C13" w:rsidRPr="006D3EE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) </w:t>
                              </w:r>
                              <w:r w:rsidR="000429F7" w:rsidRPr="006D3EE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– </w:t>
                              </w:r>
                              <w:r w:rsidR="006D3EE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6</w:t>
                              </w:r>
                              <w:r w:rsidR="001C7C13" w:rsidRPr="006D3EE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6D3EE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72</w:t>
                              </w:r>
                              <w:r w:rsidR="00F640C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% </w:t>
                              </w:r>
                              <w:r w:rsidR="00F640C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Biggest and Fastest </w:t>
                              </w:r>
                              <w:r w:rsidR="000429F7" w:rsidRPr="006D3EE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Loser:  </w:t>
                              </w:r>
                              <w:r w:rsidR="006D3EE7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Medical Transcriptionist (31-9094) – 7 </w:t>
                              </w:r>
                              <w:r w:rsidR="00F640C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jobs (1.35%)</w:t>
                              </w:r>
                            </w:p>
                            <w:p w:rsidR="00F640CF" w:rsidRPr="006D3EE7" w:rsidRDefault="00F640CF" w:rsidP="000429F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Fastest Loser: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18"/>
                            <a:ext cx="2146903" cy="49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0AD7" w:rsidRPr="00F640CF" w:rsidRDefault="00BE0E5F" w:rsidP="00CC2B88">
                              <w:pPr>
                                <w:pStyle w:val="NoSpacing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</w:pPr>
                              <w:r w:rsidRPr="00F640CF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Short-Term Outlook</w:t>
                              </w:r>
                              <w:r w:rsidR="0029218E" w:rsidRPr="00F640CF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 xml:space="preserve"> 201</w:t>
                              </w:r>
                              <w:r w:rsidR="00F640CF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8</w:t>
                              </w:r>
                              <w:r w:rsidR="0029218E" w:rsidRPr="00F640CF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-20</w:t>
                              </w:r>
                              <w:r w:rsidR="00F640CF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C42E4" id="Group 201" o:spid="_x0000_s1026" style="position:absolute;margin-left:80.3pt;margin-top:58.2pt;width:428.25pt;height:137.25pt;z-index:-251658240;mso-wrap-distance-left:18pt;mso-wrap-distance-right:18pt;mso-position-horizontal-relative:margin;mso-position-vertical-relative:margin;mso-width-relative:margin;mso-height-relative:margin" coordorigin="-58,-743" coordsize="21527,2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">
                <v:rect id="Rectangle 202" o:spid="_x0000_s1027" style="position:absolute;left:-58;top:-743;width:21488;height:2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IBsMA&#10;AADcAAAADwAAAGRycy9kb3ducmV2LnhtbESPT2sCMRTE7wW/Q3hCbzXrHopsjVKFUsWD+Kf31+S5&#10;u7h5WZK4u357Uyh4HGbmN8x8OdhGdORD7VjBdJKBINbO1FwqOJ++3mYgQkQ22DgmBXcKsFyMXuZY&#10;GNfzgbpjLEWCcChQQRVjW0gZdEUWw8S1xMm7OG8xJulLaTz2CW4bmWfZu7RYc1qosKV1Rfp6vFkF&#10;P+6y6q3+5W1339e3753XerZT6nU8fH6AiDTEZ/i/vTEK8iyHvzPp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sIBsMAAADcAAAADwAAAAAAAAAAAAAAAACYAgAAZHJzL2Rv&#10;d25yZXYueG1sUEsFBgAAAAAEAAQA9QAAAIgDAAAAAA==&#10;" filled="f" stroked="f" strokeweight="1pt"/>
                <v:rect id="Rectangle 203" o:spid="_x0000_s1028" style="position:absolute;top:6332;width:21469;height:1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4lH8MA&#10;AADcAAAADwAAAGRycy9kb3ducmV2LnhtbESPQYvCMBSE78L+h/AEb5pWoS5do8iCsCwIat372+bZ&#10;FpuX2kRb/70RBI/DzHzDLFa9qcWNWldZVhBPIhDEudUVFwqO2Wb8CcJ5ZI21ZVJwJwer5cdggam2&#10;He/pdvCFCBB2KSoovW9SKV1ekkE3sQ1x8E62NeiDbAupW+wC3NRyGkWJNFhxWCixoe+S8vPhahRc&#10;uyKZU+Li7f/fb79bX+LsfI+VGg379RcIT71/h1/tH61gGs3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4lH8MAAADcAAAADwAAAAAAAAAAAAAAAACYAgAAZHJzL2Rv&#10;d25yZXYueG1sUEsFBgAAAAAEAAQA9QAAAIgDAAAAAA==&#10;" filled="f" stroked="f" strokeweight="1pt">
                  <v:textbox inset=",14.4pt,8.64pt,18pt">
                    <w:txbxContent>
                      <w:p w:rsidR="000429F7" w:rsidRDefault="002E0A24" w:rsidP="000429F7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6D3EE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2-Year Proje</w:t>
                        </w:r>
                        <w:r w:rsidR="00D935FB" w:rsidRPr="006D3EE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cted (20</w:t>
                        </w:r>
                        <w:r w:rsidR="006D3EE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18</w:t>
                        </w:r>
                        <w:r w:rsidR="00D935FB" w:rsidRPr="006D3EE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-20</w:t>
                        </w:r>
                        <w:r w:rsidR="006D3EE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20</w:t>
                        </w:r>
                        <w:r w:rsidR="00D935FB" w:rsidRPr="006D3EE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) Growth Rate:  </w:t>
                        </w:r>
                        <w:r w:rsidR="006E7089" w:rsidRPr="006D3EE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3</w:t>
                        </w:r>
                        <w:r w:rsidR="003369C7" w:rsidRPr="006D3EE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  <w:r w:rsidR="009E714E" w:rsidRPr="006D3EE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75</w:t>
                        </w:r>
                        <w:r w:rsidRPr="006D3EE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%</w:t>
                        </w:r>
                        <w:r w:rsidR="000429F7" w:rsidRPr="006D3EE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Biggest Gain:  </w:t>
                        </w:r>
                        <w:r w:rsidR="001C7C13" w:rsidRPr="006D3EE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Nursing Assistants (31-1014)</w:t>
                        </w:r>
                        <w:r w:rsidR="000429F7" w:rsidRPr="006D3EE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773BB3" w:rsidRPr="006D3EE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–</w:t>
                        </w:r>
                        <w:r w:rsidR="000429F7" w:rsidRPr="006D3EE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6D3EE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502</w:t>
                        </w:r>
                        <w:r w:rsidR="000429F7" w:rsidRPr="006D3EE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jobs</w:t>
                        </w:r>
                        <w:r w:rsidR="000429F7" w:rsidRPr="006D3EE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Fastest Gain:  </w:t>
                        </w:r>
                        <w:r w:rsidR="006D3EE7" w:rsidRPr="006D3EE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Physical Therapist Aides </w:t>
                        </w:r>
                        <w:r w:rsidR="001C7C13" w:rsidRPr="006D3EE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(31-20</w:t>
                        </w:r>
                        <w:r w:rsidR="006D3EE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21</w:t>
                        </w:r>
                        <w:r w:rsidR="001C7C13" w:rsidRPr="006D3EE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) </w:t>
                        </w:r>
                        <w:r w:rsidR="000429F7" w:rsidRPr="006D3EE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– </w:t>
                        </w:r>
                        <w:r w:rsidR="006D3EE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6</w:t>
                        </w:r>
                        <w:r w:rsidR="001C7C13" w:rsidRPr="006D3EE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  <w:r w:rsidR="006D3EE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72</w:t>
                        </w:r>
                        <w:r w:rsidR="00F640C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% </w:t>
                        </w:r>
                        <w:r w:rsidR="00F640C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Biggest and Fastest </w:t>
                        </w:r>
                        <w:r w:rsidR="000429F7" w:rsidRPr="006D3EE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Loser:  </w:t>
                        </w:r>
                        <w:r w:rsidR="006D3EE7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Medical Transcriptionist (31-9094) – 7 </w:t>
                        </w:r>
                        <w:r w:rsidR="00F640C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jobs (1.35%)</w:t>
                        </w:r>
                      </w:p>
                      <w:p w:rsidR="00F640CF" w:rsidRPr="006D3EE7" w:rsidRDefault="00F640CF" w:rsidP="000429F7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Fastest Loser: 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21469;height:49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nSsIA&#10;AADcAAAADwAAAGRycy9kb3ducmV2LnhtbESPQWvCQBSE7wX/w/IEb3UTaaRE1yAtbb02euntkX0m&#10;wezbsPuq8d93C4Ueh5n5htlWkxvUlULsPRvIlxko4sbbnlsDp+Pb4zOoKMgWB89k4E4Rqt3sYYul&#10;9Tf+pGstrUoQjiUa6ETGUuvYdOQwLv1InLyzDw4lydBqG/CW4G7Qqyxba4c9p4UOR3rpqLnU386A&#10;vMf8UJzkYx2+itfC1poCaWMW82m/ASU0yX/4r32wBlbZE/yeSUdA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qdKwgAAANwAAAAPAAAAAAAAAAAAAAAAAJgCAABkcnMvZG93&#10;bnJldi54bWxQSwUGAAAAAAQABAD1AAAAhwMAAAAA&#10;" fillcolor="white [3212]" stroked="f" strokeweight=".5pt">
                  <v:textbox inset=",7.2pt,,7.2pt">
                    <w:txbxContent>
                      <w:p w:rsidR="00490AD7" w:rsidRPr="00F640CF" w:rsidRDefault="00BE0E5F" w:rsidP="00CC2B88">
                        <w:pPr>
                          <w:pStyle w:val="NoSpacing"/>
                          <w:jc w:val="center"/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</w:pPr>
                        <w:r w:rsidRPr="00F640CF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Short-Term Outlook</w:t>
                        </w:r>
                        <w:r w:rsidR="0029218E" w:rsidRPr="00F640CF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 xml:space="preserve"> </w:t>
                        </w:r>
                        <w:r w:rsidR="0029218E" w:rsidRPr="00F640CF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201</w:t>
                        </w:r>
                        <w:r w:rsidR="00F640CF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8</w:t>
                        </w:r>
                        <w:r w:rsidR="0029218E" w:rsidRPr="00F640CF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-20</w:t>
                        </w:r>
                        <w:r w:rsidR="00F640CF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20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F640CF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0</wp:posOffset>
                </wp:positionV>
                <wp:extent cx="6362700" cy="390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90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CF" w:rsidRPr="00F640CF" w:rsidRDefault="00F640CF" w:rsidP="00F640C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640C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Healthcare Support Occupations (31-0000)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7.5pt;margin-top:0;width:501pt;height:3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" fillcolor="#823b0b [1605]">
                <v:textbox>
                  <w:txbxContent>
                    <w:p w:rsidR="00F640CF" w:rsidRPr="00F640CF" w:rsidRDefault="00F640CF" w:rsidP="00F640C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640C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>Healthcare Support Occupations (31-0000</w:t>
                      </w:r>
                      <w:r w:rsidRPr="00F640C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E7089">
        <w:rPr>
          <w:rFonts w:ascii="Times New Roman" w:hAnsi="Times New Roman" w:cs="Times New Roman"/>
          <w:b/>
          <w:sz w:val="24"/>
          <w:szCs w:val="24"/>
        </w:rPr>
        <w:t>Healthcare Support</w:t>
      </w:r>
      <w:r w:rsidR="00773BB3">
        <w:rPr>
          <w:rFonts w:ascii="Times New Roman" w:hAnsi="Times New Roman" w:cs="Times New Roman"/>
          <w:b/>
          <w:sz w:val="24"/>
          <w:szCs w:val="24"/>
        </w:rPr>
        <w:t xml:space="preserve"> Occupations</w:t>
      </w:r>
      <w:r w:rsidR="00C8302D" w:rsidRPr="000960E8">
        <w:rPr>
          <w:rFonts w:ascii="Times New Roman" w:hAnsi="Times New Roman" w:cs="Times New Roman"/>
          <w:sz w:val="24"/>
          <w:szCs w:val="24"/>
        </w:rPr>
        <w:t xml:space="preserve"> is projected t</w:t>
      </w:r>
      <w:r w:rsidR="00C8302D" w:rsidRPr="00F640CF">
        <w:rPr>
          <w:rFonts w:ascii="Times New Roman" w:hAnsi="Times New Roman" w:cs="Times New Roman"/>
          <w:b/>
          <w:sz w:val="24"/>
          <w:szCs w:val="24"/>
        </w:rPr>
        <w:t>o</w:t>
      </w:r>
      <w:r w:rsidR="00C8302D" w:rsidRPr="000960E8">
        <w:rPr>
          <w:rFonts w:ascii="Times New Roman" w:hAnsi="Times New Roman" w:cs="Times New Roman"/>
          <w:sz w:val="24"/>
          <w:szCs w:val="24"/>
        </w:rPr>
        <w:t xml:space="preserve"> </w:t>
      </w:r>
      <w:r w:rsidR="00773BB3">
        <w:rPr>
          <w:rFonts w:ascii="Times New Roman" w:hAnsi="Times New Roman" w:cs="Times New Roman"/>
          <w:sz w:val="24"/>
          <w:szCs w:val="24"/>
        </w:rPr>
        <w:t xml:space="preserve">add </w:t>
      </w:r>
      <w:r w:rsidR="006E7089">
        <w:rPr>
          <w:rFonts w:ascii="Times New Roman" w:hAnsi="Times New Roman" w:cs="Times New Roman"/>
          <w:sz w:val="24"/>
          <w:szCs w:val="24"/>
        </w:rPr>
        <w:t>1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6E7089">
        <w:rPr>
          <w:rFonts w:ascii="Times New Roman" w:hAnsi="Times New Roman" w:cs="Times New Roman"/>
          <w:sz w:val="24"/>
          <w:szCs w:val="24"/>
        </w:rPr>
        <w:t>4</w:t>
      </w:r>
      <w:r w:rsidR="009E714E">
        <w:rPr>
          <w:rFonts w:ascii="Times New Roman" w:hAnsi="Times New Roman" w:cs="Times New Roman"/>
          <w:sz w:val="24"/>
          <w:szCs w:val="24"/>
        </w:rPr>
        <w:t>69</w:t>
      </w:r>
      <w:r w:rsidR="00773BB3">
        <w:rPr>
          <w:rFonts w:ascii="Times New Roman" w:hAnsi="Times New Roman" w:cs="Times New Roman"/>
          <w:sz w:val="24"/>
          <w:szCs w:val="24"/>
        </w:rPr>
        <w:t xml:space="preserve"> new jobs to the state economy, an increase of </w:t>
      </w:r>
      <w:r w:rsidR="006E7089">
        <w:rPr>
          <w:rFonts w:ascii="Times New Roman" w:hAnsi="Times New Roman" w:cs="Times New Roman"/>
          <w:sz w:val="24"/>
          <w:szCs w:val="24"/>
        </w:rPr>
        <w:t>3</w:t>
      </w:r>
      <w:r w:rsidR="00773BB3">
        <w:rPr>
          <w:rFonts w:ascii="Times New Roman" w:hAnsi="Times New Roman" w:cs="Times New Roman"/>
          <w:sz w:val="24"/>
          <w:szCs w:val="24"/>
        </w:rPr>
        <w:t>.</w:t>
      </w:r>
      <w:r w:rsidR="009E714E">
        <w:rPr>
          <w:rFonts w:ascii="Times New Roman" w:hAnsi="Times New Roman" w:cs="Times New Roman"/>
          <w:sz w:val="24"/>
          <w:szCs w:val="24"/>
        </w:rPr>
        <w:t>75</w:t>
      </w:r>
      <w:r w:rsidR="00773BB3">
        <w:rPr>
          <w:rFonts w:ascii="Times New Roman" w:hAnsi="Times New Roman" w:cs="Times New Roman"/>
          <w:sz w:val="24"/>
          <w:szCs w:val="24"/>
        </w:rPr>
        <w:t xml:space="preserve"> percent.  Of the </w:t>
      </w:r>
      <w:r w:rsidR="006E7089">
        <w:rPr>
          <w:rFonts w:ascii="Times New Roman" w:hAnsi="Times New Roman" w:cs="Times New Roman"/>
          <w:sz w:val="24"/>
          <w:szCs w:val="24"/>
        </w:rPr>
        <w:t>5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EE57B6">
        <w:rPr>
          <w:rFonts w:ascii="Times New Roman" w:hAnsi="Times New Roman" w:cs="Times New Roman"/>
          <w:sz w:val="24"/>
          <w:szCs w:val="24"/>
        </w:rPr>
        <w:t>196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job openings, </w:t>
      </w:r>
      <w:r w:rsidR="006E7089">
        <w:rPr>
          <w:rFonts w:ascii="Times New Roman" w:hAnsi="Times New Roman" w:cs="Times New Roman"/>
          <w:sz w:val="24"/>
          <w:szCs w:val="24"/>
        </w:rPr>
        <w:t>2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6E7089">
        <w:rPr>
          <w:rFonts w:ascii="Times New Roman" w:hAnsi="Times New Roman" w:cs="Times New Roman"/>
          <w:sz w:val="24"/>
          <w:szCs w:val="24"/>
        </w:rPr>
        <w:t>2</w:t>
      </w:r>
      <w:r w:rsidR="00EE57B6">
        <w:rPr>
          <w:rFonts w:ascii="Times New Roman" w:hAnsi="Times New Roman" w:cs="Times New Roman"/>
          <w:sz w:val="24"/>
          <w:szCs w:val="24"/>
        </w:rPr>
        <w:t>96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for those created from employees leaving the workforce, while </w:t>
      </w:r>
      <w:r w:rsidR="006E7089">
        <w:rPr>
          <w:rFonts w:ascii="Times New Roman" w:hAnsi="Times New Roman" w:cs="Times New Roman"/>
          <w:sz w:val="24"/>
          <w:szCs w:val="24"/>
        </w:rPr>
        <w:t>2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6E7089">
        <w:rPr>
          <w:rFonts w:ascii="Times New Roman" w:hAnsi="Times New Roman" w:cs="Times New Roman"/>
          <w:sz w:val="24"/>
          <w:szCs w:val="24"/>
        </w:rPr>
        <w:t>1</w:t>
      </w:r>
      <w:r w:rsidR="00EE57B6">
        <w:rPr>
          <w:rFonts w:ascii="Times New Roman" w:hAnsi="Times New Roman" w:cs="Times New Roman"/>
          <w:sz w:val="24"/>
          <w:szCs w:val="24"/>
        </w:rPr>
        <w:t>66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from people changing jobs.  Growth and expansion accounts for </w:t>
      </w:r>
      <w:r w:rsidR="006E7089">
        <w:rPr>
          <w:rFonts w:ascii="Times New Roman" w:hAnsi="Times New Roman" w:cs="Times New Roman"/>
          <w:sz w:val="24"/>
          <w:szCs w:val="24"/>
        </w:rPr>
        <w:t>7</w:t>
      </w:r>
      <w:r w:rsidR="00EE57B6">
        <w:rPr>
          <w:rFonts w:ascii="Times New Roman" w:hAnsi="Times New Roman" w:cs="Times New Roman"/>
          <w:sz w:val="24"/>
          <w:szCs w:val="24"/>
        </w:rPr>
        <w:t>34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openings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49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5EEF" w:rsidRDefault="00EC493B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04F2">
        <w:rPr>
          <w:rFonts w:ascii="Times New Roman" w:hAnsi="Times New Roman" w:cs="Times New Roman"/>
          <w:sz w:val="24"/>
          <w:szCs w:val="24"/>
        </w:rPr>
        <w:t xml:space="preserve">The </w:t>
      </w:r>
      <w:r w:rsidR="006E7089" w:rsidRPr="006E7089">
        <w:rPr>
          <w:rFonts w:ascii="Times New Roman" w:hAnsi="Times New Roman" w:cs="Times New Roman"/>
          <w:b/>
          <w:i/>
          <w:sz w:val="24"/>
          <w:szCs w:val="24"/>
        </w:rPr>
        <w:t>Nursing, Psychiatric, and Home Health Aides</w:t>
      </w:r>
      <w:r w:rsidR="006E70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5EEF">
        <w:rPr>
          <w:rFonts w:ascii="Times New Roman" w:hAnsi="Times New Roman" w:cs="Times New Roman"/>
          <w:sz w:val="24"/>
          <w:szCs w:val="24"/>
        </w:rPr>
        <w:t xml:space="preserve">occupational family is anticipating </w:t>
      </w:r>
      <w:r w:rsidR="006E7089">
        <w:rPr>
          <w:rFonts w:ascii="Times New Roman" w:hAnsi="Times New Roman" w:cs="Times New Roman"/>
          <w:sz w:val="24"/>
          <w:szCs w:val="24"/>
        </w:rPr>
        <w:t>93</w:t>
      </w:r>
      <w:r w:rsidR="00EE57B6">
        <w:rPr>
          <w:rFonts w:ascii="Times New Roman" w:hAnsi="Times New Roman" w:cs="Times New Roman"/>
          <w:sz w:val="24"/>
          <w:szCs w:val="24"/>
        </w:rPr>
        <w:t>4</w:t>
      </w:r>
      <w:r w:rsidR="00035EEF">
        <w:rPr>
          <w:rFonts w:ascii="Times New Roman" w:hAnsi="Times New Roman" w:cs="Times New Roman"/>
          <w:sz w:val="24"/>
          <w:szCs w:val="24"/>
        </w:rPr>
        <w:t xml:space="preserve"> new jobs, an increase of </w:t>
      </w:r>
      <w:r w:rsidR="006E7089">
        <w:rPr>
          <w:rFonts w:ascii="Times New Roman" w:hAnsi="Times New Roman" w:cs="Times New Roman"/>
          <w:sz w:val="24"/>
          <w:szCs w:val="24"/>
        </w:rPr>
        <w:t>3</w:t>
      </w:r>
      <w:r w:rsidR="00035EEF">
        <w:rPr>
          <w:rFonts w:ascii="Times New Roman" w:hAnsi="Times New Roman" w:cs="Times New Roman"/>
          <w:sz w:val="24"/>
          <w:szCs w:val="24"/>
        </w:rPr>
        <w:t>.</w:t>
      </w:r>
      <w:r w:rsidR="00EE57B6">
        <w:rPr>
          <w:rFonts w:ascii="Times New Roman" w:hAnsi="Times New Roman" w:cs="Times New Roman"/>
          <w:sz w:val="24"/>
          <w:szCs w:val="24"/>
        </w:rPr>
        <w:t>42</w:t>
      </w:r>
      <w:r w:rsidR="00035EEF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6E7089">
        <w:rPr>
          <w:rFonts w:ascii="Times New Roman" w:hAnsi="Times New Roman" w:cs="Times New Roman"/>
          <w:sz w:val="24"/>
          <w:szCs w:val="24"/>
        </w:rPr>
        <w:t>Nursing Assistants</w:t>
      </w:r>
      <w:r w:rsidR="00035EEF">
        <w:rPr>
          <w:rFonts w:ascii="Times New Roman" w:hAnsi="Times New Roman" w:cs="Times New Roman"/>
          <w:sz w:val="24"/>
          <w:szCs w:val="24"/>
        </w:rPr>
        <w:t xml:space="preserve"> are set to add </w:t>
      </w:r>
      <w:r w:rsidR="00EE57B6">
        <w:rPr>
          <w:rFonts w:ascii="Times New Roman" w:hAnsi="Times New Roman" w:cs="Times New Roman"/>
          <w:sz w:val="24"/>
          <w:szCs w:val="24"/>
        </w:rPr>
        <w:t>502</w:t>
      </w:r>
      <w:r w:rsidR="00035EEF">
        <w:rPr>
          <w:rFonts w:ascii="Times New Roman" w:hAnsi="Times New Roman" w:cs="Times New Roman"/>
          <w:sz w:val="24"/>
          <w:szCs w:val="24"/>
        </w:rPr>
        <w:t xml:space="preserve"> of those, </w:t>
      </w:r>
      <w:r w:rsidR="00EE57B6">
        <w:rPr>
          <w:rFonts w:ascii="Times New Roman" w:hAnsi="Times New Roman" w:cs="Times New Roman"/>
          <w:sz w:val="24"/>
          <w:szCs w:val="24"/>
        </w:rPr>
        <w:t xml:space="preserve">making </w:t>
      </w:r>
      <w:r w:rsidR="006E7089">
        <w:rPr>
          <w:rFonts w:ascii="Times New Roman" w:hAnsi="Times New Roman" w:cs="Times New Roman"/>
          <w:sz w:val="24"/>
          <w:szCs w:val="24"/>
        </w:rPr>
        <w:t>the Top 20 Growing Occupations list</w:t>
      </w:r>
      <w:r w:rsidR="002E32C5">
        <w:rPr>
          <w:rFonts w:ascii="Times New Roman" w:hAnsi="Times New Roman" w:cs="Times New Roman"/>
          <w:sz w:val="24"/>
          <w:szCs w:val="24"/>
        </w:rPr>
        <w:t xml:space="preserve">.  </w:t>
      </w:r>
      <w:r w:rsidR="002E32C5" w:rsidRPr="002E32C5">
        <w:rPr>
          <w:rFonts w:ascii="Times New Roman" w:hAnsi="Times New Roman" w:cs="Times New Roman"/>
          <w:sz w:val="24"/>
          <w:szCs w:val="24"/>
        </w:rPr>
        <w:t>Home Health Aides</w:t>
      </w:r>
      <w:r w:rsidR="002E32C5">
        <w:rPr>
          <w:rFonts w:ascii="Times New Roman" w:hAnsi="Times New Roman" w:cs="Times New Roman"/>
          <w:sz w:val="24"/>
          <w:szCs w:val="24"/>
        </w:rPr>
        <w:t xml:space="preserve"> could add an additional </w:t>
      </w:r>
      <w:r w:rsidR="00EE57B6">
        <w:rPr>
          <w:rFonts w:ascii="Times New Roman" w:hAnsi="Times New Roman" w:cs="Times New Roman"/>
          <w:sz w:val="24"/>
          <w:szCs w:val="24"/>
        </w:rPr>
        <w:t>414</w:t>
      </w:r>
      <w:r w:rsidR="002E32C5">
        <w:rPr>
          <w:rFonts w:ascii="Times New Roman" w:hAnsi="Times New Roman" w:cs="Times New Roman"/>
          <w:sz w:val="24"/>
          <w:szCs w:val="24"/>
        </w:rPr>
        <w:t xml:space="preserve"> to its ranks.  </w:t>
      </w:r>
      <w:r w:rsidR="00035EEF">
        <w:rPr>
          <w:rFonts w:ascii="Times New Roman" w:hAnsi="Times New Roman" w:cs="Times New Roman"/>
          <w:sz w:val="24"/>
          <w:szCs w:val="24"/>
        </w:rPr>
        <w:t xml:space="preserve">The occupational family is expecting around </w:t>
      </w:r>
      <w:r w:rsidR="002E32C5">
        <w:rPr>
          <w:rFonts w:ascii="Times New Roman" w:hAnsi="Times New Roman" w:cs="Times New Roman"/>
          <w:sz w:val="24"/>
          <w:szCs w:val="24"/>
        </w:rPr>
        <w:t>3</w:t>
      </w:r>
      <w:r w:rsidR="00035EEF">
        <w:rPr>
          <w:rFonts w:ascii="Times New Roman" w:hAnsi="Times New Roman" w:cs="Times New Roman"/>
          <w:sz w:val="24"/>
          <w:szCs w:val="24"/>
        </w:rPr>
        <w:t>,</w:t>
      </w:r>
      <w:r w:rsidR="00EE57B6">
        <w:rPr>
          <w:rFonts w:ascii="Times New Roman" w:hAnsi="Times New Roman" w:cs="Times New Roman"/>
          <w:sz w:val="24"/>
          <w:szCs w:val="24"/>
        </w:rPr>
        <w:t>555</w:t>
      </w:r>
      <w:r w:rsidR="00035EEF">
        <w:rPr>
          <w:rFonts w:ascii="Times New Roman" w:hAnsi="Times New Roman" w:cs="Times New Roman"/>
          <w:sz w:val="24"/>
          <w:szCs w:val="24"/>
        </w:rPr>
        <w:t xml:space="preserve"> annual job openings. </w:t>
      </w:r>
    </w:p>
    <w:p w:rsidR="00EF6C8A" w:rsidRDefault="00474F5B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32C5" w:rsidRPr="002E32C5">
        <w:rPr>
          <w:rFonts w:ascii="Times New Roman" w:hAnsi="Times New Roman" w:cs="Times New Roman"/>
          <w:b/>
          <w:i/>
          <w:sz w:val="24"/>
          <w:szCs w:val="24"/>
        </w:rPr>
        <w:t>Occupational Therapy and Physical Therapist Assistants and Aides</w:t>
      </w:r>
      <w:r w:rsidR="002E32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5EEF" w:rsidRPr="00035EEF">
        <w:rPr>
          <w:rFonts w:ascii="Times New Roman" w:hAnsi="Times New Roman" w:cs="Times New Roman"/>
          <w:sz w:val="24"/>
          <w:szCs w:val="24"/>
        </w:rPr>
        <w:t xml:space="preserve">is predicted to increase jobs by </w:t>
      </w:r>
      <w:r w:rsidR="00EE57B6">
        <w:rPr>
          <w:rFonts w:ascii="Times New Roman" w:hAnsi="Times New Roman" w:cs="Times New Roman"/>
          <w:sz w:val="24"/>
          <w:szCs w:val="24"/>
        </w:rPr>
        <w:t>98</w:t>
      </w:r>
      <w:r w:rsidR="00035EEF" w:rsidRPr="00035EEF">
        <w:rPr>
          <w:rFonts w:ascii="Times New Roman" w:hAnsi="Times New Roman" w:cs="Times New Roman"/>
          <w:sz w:val="24"/>
          <w:szCs w:val="24"/>
        </w:rPr>
        <w:t>, an</w:t>
      </w:r>
      <w:r w:rsidR="00035EEF">
        <w:rPr>
          <w:rFonts w:ascii="Times New Roman" w:hAnsi="Times New Roman" w:cs="Times New Roman"/>
          <w:sz w:val="24"/>
          <w:szCs w:val="24"/>
        </w:rPr>
        <w:t xml:space="preserve"> increase of </w:t>
      </w:r>
      <w:r w:rsidR="002E32C5">
        <w:rPr>
          <w:rFonts w:ascii="Times New Roman" w:hAnsi="Times New Roman" w:cs="Times New Roman"/>
          <w:sz w:val="24"/>
          <w:szCs w:val="24"/>
        </w:rPr>
        <w:t>6</w:t>
      </w:r>
      <w:r w:rsidR="00035EEF">
        <w:rPr>
          <w:rFonts w:ascii="Times New Roman" w:hAnsi="Times New Roman" w:cs="Times New Roman"/>
          <w:sz w:val="24"/>
          <w:szCs w:val="24"/>
        </w:rPr>
        <w:t>.</w:t>
      </w:r>
      <w:r w:rsidR="00EE57B6">
        <w:rPr>
          <w:rFonts w:ascii="Times New Roman" w:hAnsi="Times New Roman" w:cs="Times New Roman"/>
          <w:sz w:val="24"/>
          <w:szCs w:val="24"/>
        </w:rPr>
        <w:t>03</w:t>
      </w:r>
      <w:r w:rsidR="00035EEF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2E32C5" w:rsidRPr="002E32C5">
        <w:rPr>
          <w:rFonts w:ascii="Times New Roman" w:hAnsi="Times New Roman" w:cs="Times New Roman"/>
          <w:sz w:val="24"/>
          <w:szCs w:val="24"/>
        </w:rPr>
        <w:t>Physical Therapist Assistants</w:t>
      </w:r>
      <w:r w:rsidR="002E32C5">
        <w:rPr>
          <w:rFonts w:ascii="Times New Roman" w:hAnsi="Times New Roman" w:cs="Times New Roman"/>
          <w:sz w:val="24"/>
          <w:szCs w:val="24"/>
        </w:rPr>
        <w:t xml:space="preserve"> is projected to add the most in the occupational family with a gain of </w:t>
      </w:r>
      <w:r w:rsidR="00EE57B6">
        <w:rPr>
          <w:rFonts w:ascii="Times New Roman" w:hAnsi="Times New Roman" w:cs="Times New Roman"/>
          <w:sz w:val="24"/>
          <w:szCs w:val="24"/>
        </w:rPr>
        <w:t xml:space="preserve">62, while Physical Therapist Aides could be the fastest growing occupation in </w:t>
      </w:r>
      <w:r w:rsidR="00EE57B6">
        <w:rPr>
          <w:rFonts w:ascii="Times New Roman" w:hAnsi="Times New Roman" w:cs="Times New Roman"/>
          <w:b/>
          <w:sz w:val="24"/>
          <w:szCs w:val="24"/>
        </w:rPr>
        <w:t xml:space="preserve">Healthcare Support </w:t>
      </w:r>
      <w:r w:rsidR="00EE57B6" w:rsidRPr="00EE57B6">
        <w:rPr>
          <w:rFonts w:ascii="Times New Roman" w:hAnsi="Times New Roman" w:cs="Times New Roman"/>
          <w:sz w:val="24"/>
          <w:szCs w:val="24"/>
        </w:rPr>
        <w:t>a</w:t>
      </w:r>
      <w:r w:rsidR="00EE57B6">
        <w:rPr>
          <w:rFonts w:ascii="Times New Roman" w:hAnsi="Times New Roman" w:cs="Times New Roman"/>
          <w:sz w:val="24"/>
          <w:szCs w:val="24"/>
        </w:rPr>
        <w:t>dding 6.72 percent to its workf</w:t>
      </w:r>
      <w:r w:rsidR="00EE57B6" w:rsidRPr="00EE57B6">
        <w:rPr>
          <w:rFonts w:ascii="Times New Roman" w:hAnsi="Times New Roman" w:cs="Times New Roman"/>
          <w:sz w:val="24"/>
          <w:szCs w:val="24"/>
        </w:rPr>
        <w:t>orce</w:t>
      </w:r>
      <w:r w:rsidR="002E32C5">
        <w:rPr>
          <w:rFonts w:ascii="Times New Roman" w:hAnsi="Times New Roman" w:cs="Times New Roman"/>
          <w:sz w:val="24"/>
          <w:szCs w:val="24"/>
        </w:rPr>
        <w:t xml:space="preserve">.  </w:t>
      </w:r>
      <w:r w:rsidR="004D0738">
        <w:rPr>
          <w:rFonts w:ascii="Times New Roman" w:hAnsi="Times New Roman" w:cs="Times New Roman"/>
          <w:sz w:val="24"/>
          <w:szCs w:val="24"/>
        </w:rPr>
        <w:t xml:space="preserve">Around </w:t>
      </w:r>
      <w:r w:rsidR="002E32C5">
        <w:rPr>
          <w:rFonts w:ascii="Times New Roman" w:hAnsi="Times New Roman" w:cs="Times New Roman"/>
          <w:sz w:val="24"/>
          <w:szCs w:val="24"/>
        </w:rPr>
        <w:t>2</w:t>
      </w:r>
      <w:r w:rsidR="00EE57B6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738">
        <w:rPr>
          <w:rFonts w:ascii="Times New Roman" w:hAnsi="Times New Roman" w:cs="Times New Roman"/>
          <w:sz w:val="24"/>
          <w:szCs w:val="24"/>
        </w:rPr>
        <w:t>job openings are anticipated annually</w:t>
      </w:r>
      <w:r>
        <w:rPr>
          <w:rFonts w:ascii="Times New Roman" w:hAnsi="Times New Roman" w:cs="Times New Roman"/>
          <w:sz w:val="24"/>
          <w:szCs w:val="24"/>
        </w:rPr>
        <w:t xml:space="preserve"> in the occupational family</w:t>
      </w:r>
      <w:r w:rsidR="004D073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D6138" w:rsidRDefault="004D0738" w:rsidP="000D6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2E32C5" w:rsidRPr="002E32C5">
        <w:rPr>
          <w:rFonts w:ascii="Times New Roman" w:hAnsi="Times New Roman" w:cs="Times New Roman"/>
          <w:b/>
          <w:i/>
          <w:sz w:val="24"/>
          <w:szCs w:val="24"/>
        </w:rPr>
        <w:t>Other Healthcare Support Occupations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D6138">
        <w:rPr>
          <w:rFonts w:ascii="Times New Roman" w:hAnsi="Times New Roman" w:cs="Times New Roman"/>
          <w:sz w:val="24"/>
          <w:szCs w:val="24"/>
        </w:rPr>
        <w:t xml:space="preserve">occupational family is estimated to increase employment by </w:t>
      </w:r>
      <w:r w:rsidR="002E32C5">
        <w:rPr>
          <w:rFonts w:ascii="Times New Roman" w:hAnsi="Times New Roman" w:cs="Times New Roman"/>
          <w:sz w:val="24"/>
          <w:szCs w:val="24"/>
        </w:rPr>
        <w:t>43</w:t>
      </w:r>
      <w:r w:rsidR="00EE57B6">
        <w:rPr>
          <w:rFonts w:ascii="Times New Roman" w:hAnsi="Times New Roman" w:cs="Times New Roman"/>
          <w:sz w:val="24"/>
          <w:szCs w:val="24"/>
        </w:rPr>
        <w:t>7</w:t>
      </w:r>
      <w:r w:rsidRPr="000D6138">
        <w:rPr>
          <w:rFonts w:ascii="Times New Roman" w:hAnsi="Times New Roman" w:cs="Times New Roman"/>
          <w:sz w:val="24"/>
          <w:szCs w:val="24"/>
        </w:rPr>
        <w:t xml:space="preserve">, or a gain of </w:t>
      </w:r>
      <w:r w:rsidR="002E32C5">
        <w:rPr>
          <w:rFonts w:ascii="Times New Roman" w:hAnsi="Times New Roman" w:cs="Times New Roman"/>
          <w:sz w:val="24"/>
          <w:szCs w:val="24"/>
        </w:rPr>
        <w:t>4</w:t>
      </w:r>
      <w:r w:rsidRPr="000D6138">
        <w:rPr>
          <w:rFonts w:ascii="Times New Roman" w:hAnsi="Times New Roman" w:cs="Times New Roman"/>
          <w:sz w:val="24"/>
          <w:szCs w:val="24"/>
        </w:rPr>
        <w:t>.</w:t>
      </w:r>
      <w:r w:rsidR="00EE57B6">
        <w:rPr>
          <w:rFonts w:ascii="Times New Roman" w:hAnsi="Times New Roman" w:cs="Times New Roman"/>
          <w:sz w:val="24"/>
          <w:szCs w:val="24"/>
        </w:rPr>
        <w:t>27</w:t>
      </w:r>
      <w:r w:rsidRPr="000D6138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2E32C5" w:rsidRPr="002E32C5">
        <w:rPr>
          <w:rFonts w:ascii="Times New Roman" w:hAnsi="Times New Roman" w:cs="Times New Roman"/>
          <w:sz w:val="24"/>
          <w:szCs w:val="24"/>
        </w:rPr>
        <w:t>Medical Assistants</w:t>
      </w:r>
      <w:r w:rsidR="002E32C5">
        <w:rPr>
          <w:rFonts w:ascii="Times New Roman" w:hAnsi="Times New Roman" w:cs="Times New Roman"/>
          <w:sz w:val="24"/>
          <w:szCs w:val="24"/>
        </w:rPr>
        <w:t xml:space="preserve"> is set to add </w:t>
      </w:r>
      <w:r w:rsidR="00EE57B6">
        <w:rPr>
          <w:rFonts w:ascii="Times New Roman" w:hAnsi="Times New Roman" w:cs="Times New Roman"/>
          <w:sz w:val="24"/>
          <w:szCs w:val="24"/>
        </w:rPr>
        <w:t xml:space="preserve">186 new jobs to its workforce, while </w:t>
      </w:r>
      <w:r w:rsidR="002E32C5">
        <w:rPr>
          <w:rFonts w:ascii="Times New Roman" w:hAnsi="Times New Roman" w:cs="Times New Roman"/>
          <w:sz w:val="24"/>
          <w:szCs w:val="24"/>
        </w:rPr>
        <w:t xml:space="preserve">  </w:t>
      </w:r>
      <w:r w:rsidR="00EE57B6" w:rsidRPr="00EE57B6">
        <w:rPr>
          <w:rFonts w:ascii="Times New Roman" w:hAnsi="Times New Roman" w:cs="Times New Roman"/>
          <w:sz w:val="24"/>
          <w:szCs w:val="24"/>
        </w:rPr>
        <w:t>Veterinary Assistants and Laboratory Animal Caretakers</w:t>
      </w:r>
      <w:r w:rsidR="002E32C5">
        <w:rPr>
          <w:rFonts w:ascii="Times New Roman" w:hAnsi="Times New Roman" w:cs="Times New Roman"/>
          <w:sz w:val="24"/>
          <w:szCs w:val="24"/>
        </w:rPr>
        <w:t xml:space="preserve"> could increase employment by 6.</w:t>
      </w:r>
      <w:r w:rsidR="00EE57B6">
        <w:rPr>
          <w:rFonts w:ascii="Times New Roman" w:hAnsi="Times New Roman" w:cs="Times New Roman"/>
          <w:sz w:val="24"/>
          <w:szCs w:val="24"/>
        </w:rPr>
        <w:t>37</w:t>
      </w:r>
      <w:r w:rsidR="002E32C5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2E32C5">
        <w:rPr>
          <w:rFonts w:ascii="Times New Roman" w:hAnsi="Times New Roman" w:cs="Times New Roman"/>
          <w:b/>
          <w:i/>
          <w:sz w:val="24"/>
          <w:szCs w:val="24"/>
        </w:rPr>
        <w:t>Other Healthcare Support Occupations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D0738">
        <w:rPr>
          <w:rFonts w:ascii="Times New Roman" w:hAnsi="Times New Roman" w:cs="Times New Roman"/>
          <w:sz w:val="24"/>
          <w:szCs w:val="24"/>
        </w:rPr>
        <w:t>as a whole is projected to have 1,</w:t>
      </w:r>
      <w:r w:rsidR="002E32C5">
        <w:rPr>
          <w:rFonts w:ascii="Times New Roman" w:hAnsi="Times New Roman" w:cs="Times New Roman"/>
          <w:sz w:val="24"/>
          <w:szCs w:val="24"/>
        </w:rPr>
        <w:t>3</w:t>
      </w:r>
      <w:r w:rsidR="00EE57B6">
        <w:rPr>
          <w:rFonts w:ascii="Times New Roman" w:hAnsi="Times New Roman" w:cs="Times New Roman"/>
          <w:sz w:val="24"/>
          <w:szCs w:val="24"/>
        </w:rPr>
        <w:t>93</w:t>
      </w:r>
      <w:r w:rsidR="002E32C5">
        <w:rPr>
          <w:rFonts w:ascii="Times New Roman" w:hAnsi="Times New Roman" w:cs="Times New Roman"/>
          <w:sz w:val="24"/>
          <w:szCs w:val="24"/>
        </w:rPr>
        <w:t xml:space="preserve"> job openings annually.</w:t>
      </w:r>
    </w:p>
    <w:p w:rsidR="00C8302D" w:rsidRPr="00EF7503" w:rsidRDefault="00003B16" w:rsidP="00EF7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AD7" w:rsidRPr="00CC2B88" w:rsidRDefault="007B4A77" w:rsidP="00EF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B368037" wp14:editId="74E1A993">
            <wp:extent cx="6005513" cy="3724275"/>
            <wp:effectExtent l="57150" t="57150" r="52705" b="476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90AD7" w:rsidRDefault="00490AD7" w:rsidP="000960E8">
      <w:pPr>
        <w:rPr>
          <w:rFonts w:ascii="Times New Roman" w:hAnsi="Times New Roman" w:cs="Times New Roman"/>
          <w:sz w:val="24"/>
          <w:szCs w:val="24"/>
        </w:rPr>
      </w:pPr>
    </w:p>
    <w:p w:rsidR="003A4556" w:rsidRDefault="003A4556" w:rsidP="000960E8">
      <w:pPr>
        <w:rPr>
          <w:rFonts w:ascii="Times New Roman" w:hAnsi="Times New Roman" w:cs="Times New Roman"/>
          <w:sz w:val="24"/>
          <w:szCs w:val="24"/>
        </w:rPr>
      </w:pPr>
      <w:r w:rsidRPr="00A93823">
        <w:rPr>
          <w:noProof/>
        </w:rPr>
        <w:drawing>
          <wp:inline distT="0" distB="0" distL="0" distR="0" wp14:anchorId="6DFD8037" wp14:editId="312CA30F">
            <wp:extent cx="6600825" cy="3857625"/>
            <wp:effectExtent l="57150" t="57150" r="47625" b="47625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54BEC" w:rsidRDefault="00F54BEC" w:rsidP="00F54B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519" w:rsidRPr="003F6F92" w:rsidRDefault="00CD7519" w:rsidP="00164F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F92">
        <w:rPr>
          <w:rFonts w:ascii="Times New Roman" w:hAnsi="Times New Roman" w:cs="Times New Roman"/>
          <w:b/>
          <w:sz w:val="24"/>
          <w:szCs w:val="24"/>
        </w:rPr>
        <w:lastRenderedPageBreak/>
        <w:t>Workforce Development Area Outlook</w:t>
      </w:r>
      <w:r w:rsidR="00F76A6E" w:rsidRPr="003F6F92">
        <w:rPr>
          <w:rFonts w:ascii="Times New Roman" w:hAnsi="Times New Roman" w:cs="Times New Roman"/>
          <w:b/>
          <w:sz w:val="24"/>
          <w:szCs w:val="24"/>
        </w:rPr>
        <w:br/>
      </w:r>
      <w:r w:rsidR="009F7155" w:rsidRPr="003F6F92">
        <w:rPr>
          <w:rFonts w:ascii="Times New Roman" w:hAnsi="Times New Roman" w:cs="Times New Roman"/>
          <w:b/>
          <w:sz w:val="24"/>
          <w:szCs w:val="24"/>
        </w:rPr>
        <w:t>Healthcare Support</w:t>
      </w:r>
      <w:r w:rsidR="000D6138" w:rsidRPr="003F6F92">
        <w:rPr>
          <w:rFonts w:ascii="Times New Roman" w:hAnsi="Times New Roman" w:cs="Times New Roman"/>
          <w:b/>
          <w:sz w:val="24"/>
          <w:szCs w:val="24"/>
        </w:rPr>
        <w:t xml:space="preserve"> Occupations</w:t>
      </w:r>
    </w:p>
    <w:tbl>
      <w:tblPr>
        <w:tblW w:w="1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328"/>
        <w:gridCol w:w="1328"/>
        <w:gridCol w:w="937"/>
        <w:gridCol w:w="877"/>
        <w:gridCol w:w="1106"/>
        <w:gridCol w:w="1106"/>
        <w:gridCol w:w="1106"/>
        <w:gridCol w:w="1106"/>
      </w:tblGrid>
      <w:tr w:rsidR="001A7BB3" w:rsidRPr="001A7BB3" w:rsidTr="001A7BB3">
        <w:trPr>
          <w:trHeight w:val="25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1A7BB3" w:rsidRPr="001A7BB3" w:rsidRDefault="001A7BB3" w:rsidP="005C6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A7BB3">
              <w:rPr>
                <w:rFonts w:ascii="Arial" w:eastAsia="Times New Roman" w:hAnsi="Arial" w:cs="Arial"/>
                <w:b/>
                <w:sz w:val="18"/>
                <w:szCs w:val="18"/>
              </w:rPr>
              <w:t>Workforce</w:t>
            </w:r>
            <w:r w:rsidRPr="001A7BB3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Development</w:t>
            </w:r>
            <w:r w:rsidRPr="001A7BB3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Area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A7BB3" w:rsidRPr="001A7BB3" w:rsidRDefault="001A7BB3" w:rsidP="001A7B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A7BB3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18</w:t>
            </w:r>
            <w:r w:rsidRPr="001A7BB3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Estimated</w:t>
            </w:r>
            <w:r w:rsidRPr="001A7BB3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Employment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A7BB3" w:rsidRPr="001A7BB3" w:rsidRDefault="001A7BB3" w:rsidP="001A7B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A7BB3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  <w:r w:rsidRPr="001A7BB3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Projected</w:t>
            </w:r>
            <w:r w:rsidRPr="001A7BB3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Employment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A7BB3" w:rsidRPr="001A7BB3" w:rsidRDefault="001A7BB3" w:rsidP="005C6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A7BB3">
              <w:rPr>
                <w:rFonts w:ascii="Arial" w:eastAsia="Times New Roman" w:hAnsi="Arial" w:cs="Arial"/>
                <w:b/>
                <w:sz w:val="18"/>
                <w:szCs w:val="18"/>
              </w:rPr>
              <w:t>Numeric</w:t>
            </w:r>
            <w:r w:rsidRPr="001A7BB3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1A7BB3" w:rsidRPr="001A7BB3" w:rsidRDefault="001A7BB3" w:rsidP="005C6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A7BB3">
              <w:rPr>
                <w:rFonts w:ascii="Arial" w:eastAsia="Times New Roman" w:hAnsi="Arial" w:cs="Arial"/>
                <w:b/>
                <w:sz w:val="18"/>
                <w:szCs w:val="18"/>
              </w:rPr>
              <w:t>Percent</w:t>
            </w:r>
            <w:r w:rsidRPr="001A7BB3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1A7BB3" w:rsidRPr="001A7BB3" w:rsidRDefault="001A7BB3" w:rsidP="005C6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A7BB3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1A7BB3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1A7BB3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Exits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1A7BB3" w:rsidRPr="001A7BB3" w:rsidRDefault="001A7BB3" w:rsidP="005C6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A7BB3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1A7BB3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Openings-Transfers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1A7BB3" w:rsidRPr="001A7BB3" w:rsidRDefault="001A7BB3" w:rsidP="005C6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A7BB3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1A7BB3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1A7BB3" w:rsidRPr="001A7BB3" w:rsidRDefault="001A7BB3" w:rsidP="005C6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A7BB3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1A7BB3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1A7BB3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Total</w:t>
            </w:r>
          </w:p>
        </w:tc>
      </w:tr>
      <w:tr w:rsidR="001A7BB3" w:rsidRPr="001A7BB3" w:rsidTr="005C69F9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7BB3">
              <w:rPr>
                <w:rFonts w:ascii="Arial" w:eastAsia="Times New Roman" w:hAnsi="Arial" w:cs="Arial"/>
                <w:sz w:val="18"/>
                <w:szCs w:val="18"/>
              </w:rPr>
              <w:t>Northwest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5.49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048</w:t>
            </w:r>
          </w:p>
        </w:tc>
      </w:tr>
      <w:tr w:rsidR="001A7BB3" w:rsidRPr="001A7BB3" w:rsidTr="005C69F9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7BB3">
              <w:rPr>
                <w:rFonts w:ascii="Arial" w:eastAsia="Times New Roman" w:hAnsi="Arial" w:cs="Arial"/>
                <w:sz w:val="18"/>
                <w:szCs w:val="18"/>
              </w:rPr>
              <w:t>North Central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</w:t>
            </w:r>
          </w:p>
        </w:tc>
      </w:tr>
      <w:tr w:rsidR="001A7BB3" w:rsidRPr="001A7BB3" w:rsidTr="005C69F9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7BB3">
              <w:rPr>
                <w:rFonts w:ascii="Arial" w:eastAsia="Times New Roman" w:hAnsi="Arial" w:cs="Arial"/>
                <w:sz w:val="18"/>
                <w:szCs w:val="18"/>
              </w:rPr>
              <w:t>Northeast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464</w:t>
            </w:r>
          </w:p>
        </w:tc>
      </w:tr>
      <w:tr w:rsidR="001A7BB3" w:rsidRPr="001A7BB3" w:rsidTr="005C69F9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7BB3">
              <w:rPr>
                <w:rFonts w:ascii="Arial" w:eastAsia="Times New Roman" w:hAnsi="Arial" w:cs="Arial"/>
                <w:sz w:val="18"/>
                <w:szCs w:val="18"/>
              </w:rPr>
              <w:t>Western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476</w:t>
            </w:r>
          </w:p>
        </w:tc>
      </w:tr>
      <w:tr w:rsidR="001A7BB3" w:rsidRPr="001A7BB3" w:rsidTr="005C69F9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7BB3">
              <w:rPr>
                <w:rFonts w:ascii="Arial" w:eastAsia="Times New Roman" w:hAnsi="Arial" w:cs="Arial"/>
                <w:sz w:val="18"/>
                <w:szCs w:val="18"/>
              </w:rPr>
              <w:t>West Central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456</w:t>
            </w:r>
          </w:p>
        </w:tc>
      </w:tr>
      <w:tr w:rsidR="001A7BB3" w:rsidRPr="001A7BB3" w:rsidTr="001A7BB3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7BB3">
              <w:rPr>
                <w:rFonts w:ascii="Arial" w:eastAsia="Times New Roman" w:hAnsi="Arial" w:cs="Arial"/>
                <w:sz w:val="18"/>
                <w:szCs w:val="18"/>
              </w:rPr>
              <w:t>Central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583</w:t>
            </w:r>
          </w:p>
        </w:tc>
      </w:tr>
      <w:tr w:rsidR="001A7BB3" w:rsidRPr="001A7BB3" w:rsidTr="001A7BB3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7BB3">
              <w:rPr>
                <w:rFonts w:ascii="Arial" w:eastAsia="Times New Roman" w:hAnsi="Arial" w:cs="Arial"/>
                <w:sz w:val="18"/>
                <w:szCs w:val="18"/>
              </w:rPr>
              <w:t>City of Little Rock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</w:t>
            </w:r>
          </w:p>
        </w:tc>
      </w:tr>
      <w:tr w:rsidR="001A7BB3" w:rsidRPr="001A7BB3" w:rsidTr="001A7BB3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7BB3">
              <w:rPr>
                <w:rFonts w:ascii="Arial" w:eastAsia="Times New Roman" w:hAnsi="Arial" w:cs="Arial"/>
                <w:sz w:val="18"/>
                <w:szCs w:val="18"/>
              </w:rPr>
              <w:t>Eastern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</w:t>
            </w:r>
          </w:p>
        </w:tc>
      </w:tr>
      <w:tr w:rsidR="001A7BB3" w:rsidRPr="001A7BB3" w:rsidTr="005C69F9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7BB3">
              <w:rPr>
                <w:rFonts w:ascii="Arial" w:eastAsia="Times New Roman" w:hAnsi="Arial" w:cs="Arial"/>
                <w:sz w:val="18"/>
                <w:szCs w:val="18"/>
              </w:rPr>
              <w:t>Southwest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294</w:t>
            </w:r>
          </w:p>
        </w:tc>
      </w:tr>
      <w:tr w:rsidR="001A7BB3" w:rsidRPr="001A7BB3" w:rsidTr="001A7BB3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A7BB3">
              <w:rPr>
                <w:rFonts w:ascii="Arial" w:eastAsia="Times New Roman" w:hAnsi="Arial" w:cs="Arial"/>
                <w:sz w:val="18"/>
                <w:szCs w:val="18"/>
              </w:rPr>
              <w:t>Southeast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A7BB3" w:rsidRPr="001A7BB3" w:rsidRDefault="001A7BB3" w:rsidP="001A7B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B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</w:t>
            </w:r>
          </w:p>
        </w:tc>
      </w:tr>
    </w:tbl>
    <w:p w:rsidR="001A7BB3" w:rsidRPr="006D3EE7" w:rsidRDefault="001A7BB3" w:rsidP="00164FF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64FFE" w:rsidRPr="00D935FB" w:rsidRDefault="00164FFE" w:rsidP="00CD7519">
      <w:pPr>
        <w:rPr>
          <w:rFonts w:ascii="Times New Roman" w:hAnsi="Times New Roman" w:cs="Times New Roman"/>
          <w:sz w:val="24"/>
          <w:szCs w:val="24"/>
        </w:rPr>
      </w:pPr>
    </w:p>
    <w:sectPr w:rsidR="00164FFE" w:rsidRPr="00D935FB" w:rsidSect="00EF7503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D7"/>
    <w:rsid w:val="00003B16"/>
    <w:rsid w:val="00035EEF"/>
    <w:rsid w:val="000429F7"/>
    <w:rsid w:val="00066B43"/>
    <w:rsid w:val="00070BD4"/>
    <w:rsid w:val="000960E8"/>
    <w:rsid w:val="000D6138"/>
    <w:rsid w:val="00154FDA"/>
    <w:rsid w:val="00164FFE"/>
    <w:rsid w:val="001A7BB3"/>
    <w:rsid w:val="001C7C13"/>
    <w:rsid w:val="0029218E"/>
    <w:rsid w:val="002E0A24"/>
    <w:rsid w:val="002E32C5"/>
    <w:rsid w:val="003369C7"/>
    <w:rsid w:val="003766D1"/>
    <w:rsid w:val="003A4556"/>
    <w:rsid w:val="003A6F63"/>
    <w:rsid w:val="003F6F92"/>
    <w:rsid w:val="00440DB3"/>
    <w:rsid w:val="00457BC4"/>
    <w:rsid w:val="00474F5B"/>
    <w:rsid w:val="00490AD7"/>
    <w:rsid w:val="004D0738"/>
    <w:rsid w:val="00504AAD"/>
    <w:rsid w:val="00580031"/>
    <w:rsid w:val="00583334"/>
    <w:rsid w:val="005F6BBA"/>
    <w:rsid w:val="006468CA"/>
    <w:rsid w:val="006D3EE7"/>
    <w:rsid w:val="006E7089"/>
    <w:rsid w:val="00752A6F"/>
    <w:rsid w:val="00773BB3"/>
    <w:rsid w:val="007B4A77"/>
    <w:rsid w:val="009E714E"/>
    <w:rsid w:val="009F7155"/>
    <w:rsid w:val="00A304F2"/>
    <w:rsid w:val="00A903FA"/>
    <w:rsid w:val="00AF4491"/>
    <w:rsid w:val="00BE0E5F"/>
    <w:rsid w:val="00C8302D"/>
    <w:rsid w:val="00CC2B88"/>
    <w:rsid w:val="00CD7519"/>
    <w:rsid w:val="00CE1B52"/>
    <w:rsid w:val="00CF53CC"/>
    <w:rsid w:val="00D257C2"/>
    <w:rsid w:val="00D935FB"/>
    <w:rsid w:val="00D9540C"/>
    <w:rsid w:val="00E61819"/>
    <w:rsid w:val="00EC493B"/>
    <w:rsid w:val="00EE57B6"/>
    <w:rsid w:val="00EF6C8A"/>
    <w:rsid w:val="00EF7503"/>
    <w:rsid w:val="00F127EA"/>
    <w:rsid w:val="00F54BEC"/>
    <w:rsid w:val="00F640CF"/>
    <w:rsid w:val="00F76A6E"/>
    <w:rsid w:val="00FA0B7E"/>
    <w:rsid w:val="00FB210B"/>
    <w:rsid w:val="00F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78BD6-4095-43F4-96F3-813819E1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90AD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0AD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Percent Change by Occupational Family</a:t>
            </a:r>
            <a:br>
              <a:rPr lang="en-US" b="1"/>
            </a:br>
            <a:r>
              <a:rPr lang="en-US" b="1"/>
              <a:t>Healthcare</a:t>
            </a:r>
            <a:r>
              <a:rPr lang="en-US" b="1" baseline="0"/>
              <a:t> Support</a:t>
            </a:r>
            <a:r>
              <a:rPr lang="en-US" b="1"/>
              <a:t> Occupations</a:t>
            </a:r>
          </a:p>
        </c:rich>
      </c:tx>
      <c:layout>
        <c:manualLayout>
          <c:xMode val="edge"/>
          <c:yMode val="edge"/>
          <c:x val="0.25285790053445389"/>
          <c:y val="2.82548952480684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Nursing, Psychiatric, and Home Health Aides (31-1000)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3148615490421211E-3"/>
                  <c:y val="0.166656597592820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Healthcare Support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3.4200000000000001E-2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Occupational Therapy and Physical Therapist Assistants and Aides (31-2000)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429664648691752E-3"/>
                  <c:y val="0.28843412476253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Healthcare Support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6.0299999999999999E-2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Other Healthcare Support Occupations (31-9000)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1148355715343132E-3"/>
                  <c:y val="0.227053050593739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Healthcare Support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4.2700000000000002E-2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18261344"/>
        <c:axId val="618261904"/>
        <c:axId val="0"/>
      </c:bar3DChart>
      <c:catAx>
        <c:axId val="6182613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low"/>
        <c:crossAx val="618261904"/>
        <c:crosses val="autoZero"/>
        <c:auto val="1"/>
        <c:lblAlgn val="ctr"/>
        <c:lblOffset val="100"/>
        <c:noMultiLvlLbl val="0"/>
      </c:catAx>
      <c:valAx>
        <c:axId val="618261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8261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Annual Job Openings by Occupational Family</a:t>
            </a:r>
          </a:p>
        </c:rich>
      </c:tx>
      <c:layout>
        <c:manualLayout>
          <c:xMode val="edge"/>
          <c:yMode val="edge"/>
          <c:x val="0.15194449178701147"/>
          <c:y val="2.971776676063639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7593941382327214"/>
          <c:y val="0.20009591393668383"/>
          <c:w val="0.6715677785517572"/>
          <c:h val="0.5149207089854509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Exits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Nursing, Psychiatric, and Home Health Aides (31-1000)</c:v>
                </c:pt>
                <c:pt idx="1">
                  <c:v>Occupational Therapy and Physical Therapist Assistants and Aides (31-2000)</c:v>
                </c:pt>
                <c:pt idx="2">
                  <c:v>Other Healthcare Support Occupations (31-9000)</c:v>
                </c:pt>
              </c:strCache>
            </c:strRef>
          </c:cat>
          <c:val>
            <c:numRef>
              <c:f>Sheet1!$B$2:$B$4</c:f>
              <c:numCache>
                <c:formatCode>#,##0</c:formatCode>
                <c:ptCount val="3"/>
                <c:pt idx="0">
                  <c:v>1686</c:v>
                </c:pt>
                <c:pt idx="1">
                  <c:v>75</c:v>
                </c:pt>
                <c:pt idx="2">
                  <c:v>535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Transfers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Nursing, Psychiatric, and Home Health Aides (31-1000)</c:v>
                </c:pt>
                <c:pt idx="1">
                  <c:v>Occupational Therapy and Physical Therapist Assistants and Aides (31-2000)</c:v>
                </c:pt>
                <c:pt idx="2">
                  <c:v>Other Healthcare Support Occupations (31-9000)</c:v>
                </c:pt>
              </c:strCache>
            </c:strRef>
          </c:cat>
          <c:val>
            <c:numRef>
              <c:f>Sheet1!$C$2:$C$4</c:f>
              <c:numCache>
                <c:formatCode>#,##0</c:formatCode>
                <c:ptCount val="3"/>
                <c:pt idx="0">
                  <c:v>1402</c:v>
                </c:pt>
                <c:pt idx="1">
                  <c:v>123</c:v>
                </c:pt>
                <c:pt idx="2">
                  <c:v>640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Growth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Sheet1!$A$2:$A$4</c:f>
              <c:strCache>
                <c:ptCount val="3"/>
                <c:pt idx="0">
                  <c:v>Nursing, Psychiatric, and Home Health Aides (31-1000)</c:v>
                </c:pt>
                <c:pt idx="1">
                  <c:v>Occupational Therapy and Physical Therapist Assistants and Aides (31-2000)</c:v>
                </c:pt>
                <c:pt idx="2">
                  <c:v>Other Healthcare Support Occupations (31-9000)</c:v>
                </c:pt>
              </c:strCache>
            </c:strRef>
          </c:cat>
          <c:val>
            <c:numRef>
              <c:f>Sheet1!$D$2:$D$4</c:f>
              <c:numCache>
                <c:formatCode>#,##0</c:formatCode>
                <c:ptCount val="3"/>
                <c:pt idx="0">
                  <c:v>467</c:v>
                </c:pt>
                <c:pt idx="1">
                  <c:v>49</c:v>
                </c:pt>
                <c:pt idx="2">
                  <c:v>218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Total</c:v>
                </c:pt>
              </c:strCache>
            </c:strRef>
          </c:tx>
          <c:spPr>
            <a:noFill/>
          </c:spPr>
          <c:invertIfNegative val="0"/>
          <c:dLbls>
            <c:dLbl>
              <c:idx val="0"/>
              <c:layout>
                <c:manualLayout>
                  <c:x val="-7.4640669916260463E-2"/>
                  <c:y val="8.564596092155147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Sheet1!$A$2:$A$4</c:f>
              <c:strCache>
                <c:ptCount val="3"/>
                <c:pt idx="0">
                  <c:v>Nursing, Psychiatric, and Home Health Aides (31-1000)</c:v>
                </c:pt>
                <c:pt idx="1">
                  <c:v>Occupational Therapy and Physical Therapist Assistants and Aides (31-2000)</c:v>
                </c:pt>
                <c:pt idx="2">
                  <c:v>Other Healthcare Support Occupations (31-9000)</c:v>
                </c:pt>
              </c:strCache>
            </c:strRef>
          </c:cat>
          <c:val>
            <c:numRef>
              <c:f>Sheet1!$E$2:$E$4</c:f>
              <c:numCache>
                <c:formatCode>#,##0</c:formatCode>
                <c:ptCount val="3"/>
                <c:pt idx="0">
                  <c:v>3555</c:v>
                </c:pt>
                <c:pt idx="1">
                  <c:v>247</c:v>
                </c:pt>
                <c:pt idx="2">
                  <c:v>1393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621270288"/>
        <c:axId val="621270848"/>
      </c:barChart>
      <c:catAx>
        <c:axId val="621270288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/>
        </c:spPr>
        <c:txPr>
          <a:bodyPr rot="0" vert="horz" anchor="ctr" anchorCtr="1"/>
          <a:lstStyle/>
          <a:p>
            <a:pPr>
              <a:defRPr/>
            </a:pPr>
            <a:endParaRPr lang="en-US"/>
          </a:p>
        </c:txPr>
        <c:crossAx val="621270848"/>
        <c:crossesAt val="0"/>
        <c:auto val="1"/>
        <c:lblAlgn val="ctr"/>
        <c:lblOffset val="100"/>
        <c:tickLblSkip val="1"/>
        <c:noMultiLvlLbl val="0"/>
      </c:catAx>
      <c:valAx>
        <c:axId val="621270848"/>
        <c:scaling>
          <c:orientation val="minMax"/>
          <c:max val="4000"/>
          <c:min val="0"/>
        </c:scaling>
        <c:delete val="0"/>
        <c:axPos val="t"/>
        <c:majorGridlines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621270288"/>
        <c:crosses val="autoZero"/>
        <c:crossBetween val="between"/>
        <c:majorUnit val="1000"/>
      </c:valAx>
      <c:spPr>
        <a:noFill/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39224657523870121"/>
          <c:y val="0.77529049609539546"/>
          <c:w val="0.36043025871766027"/>
          <c:h val="6.518902902180207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</a:ln>
    <a:effectLst/>
  </c:spPr>
  <c:txPr>
    <a:bodyPr/>
    <a:lstStyle/>
    <a:p>
      <a:pPr>
        <a:defRPr sz="800" b="1">
          <a:solidFill>
            <a:schemeClr val="dk1"/>
          </a:solidFill>
          <a:latin typeface="Arial" pitchFamily="34" charset="0"/>
          <a:ea typeface="+mn-ea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0.5267</cdr:x>
      <cdr:y>0.86925</cdr:y>
    </cdr:from>
    <cdr:to>
      <cdr:x>1</cdr:x>
      <cdr:y>0.95556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76626" y="3353223"/>
          <a:ext cx="3124199" cy="3329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Arial" pitchFamily="34" charset="0"/>
              <a:cs typeface="Arial" pitchFamily="34" charset="0"/>
            </a:rPr>
            <a:t>*</a:t>
          </a:r>
          <a:r>
            <a:rPr lang="en-US" sz="1000">
              <a:latin typeface="Arial" pitchFamily="34" charset="0"/>
              <a:cs typeface="Arial" pitchFamily="34" charset="0"/>
            </a:rPr>
            <a:t>Numbers in black represent Total Annual Openings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Pulliam</dc:creator>
  <cp:keywords/>
  <dc:description/>
  <cp:lastModifiedBy>Brian Pulliam</cp:lastModifiedBy>
  <cp:revision>23</cp:revision>
  <cp:lastPrinted>2017-07-17T20:28:00Z</cp:lastPrinted>
  <dcterms:created xsi:type="dcterms:W3CDTF">2016-08-09T16:00:00Z</dcterms:created>
  <dcterms:modified xsi:type="dcterms:W3CDTF">2019-08-12T15:07:00Z</dcterms:modified>
</cp:coreProperties>
</file>